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4" w:rsidRPr="0079221B" w:rsidRDefault="003355DD" w:rsidP="00454204">
      <w:pPr>
        <w:spacing w:line="360" w:lineRule="auto"/>
        <w:rPr>
          <w:b/>
        </w:rPr>
      </w:pPr>
      <w:r>
        <w:rPr>
          <w:b/>
        </w:rPr>
        <w:tab/>
      </w:r>
      <w:r w:rsidR="0062579D">
        <w:rPr>
          <w:b/>
        </w:rPr>
        <w:tab/>
      </w:r>
      <w:r w:rsidR="0062579D">
        <w:rPr>
          <w:b/>
        </w:rPr>
        <w:tab/>
      </w:r>
      <w:r w:rsidR="0062579D">
        <w:rPr>
          <w:b/>
        </w:rPr>
        <w:tab/>
      </w:r>
      <w:r w:rsidR="0062579D">
        <w:rPr>
          <w:b/>
        </w:rPr>
        <w:tab/>
      </w:r>
      <w:r w:rsidR="0062579D">
        <w:rPr>
          <w:b/>
        </w:rPr>
        <w:tab/>
      </w:r>
      <w:r w:rsidR="0062579D">
        <w:rPr>
          <w:b/>
        </w:rPr>
        <w:tab/>
      </w:r>
      <w:r w:rsidR="00454204">
        <w:t>Zał</w:t>
      </w:r>
      <w:r w:rsidR="000A70CC">
        <w:t>ączn</w:t>
      </w:r>
      <w:bookmarkStart w:id="0" w:name="_GoBack"/>
      <w:bookmarkEnd w:id="0"/>
      <w:r w:rsidR="000A70CC">
        <w:t>ik do Zarządzenia Nr. 1/2017</w:t>
      </w:r>
      <w:r w:rsidR="00454204">
        <w:br/>
      </w:r>
      <w:r w:rsidR="00454204">
        <w:rPr>
          <w:b/>
        </w:rPr>
        <w:t xml:space="preserve">                                                                                  </w:t>
      </w:r>
      <w:r w:rsidR="00454204">
        <w:t xml:space="preserve">Dyrektora Domu Środowisk Twórczych </w:t>
      </w:r>
      <w:r w:rsidR="00454204">
        <w:br/>
      </w:r>
      <w:r w:rsidR="00454204">
        <w:rPr>
          <w:b/>
        </w:rPr>
        <w:t xml:space="preserve">                                                                                  </w:t>
      </w:r>
      <w:r w:rsidR="00DF6336">
        <w:t xml:space="preserve">w Kielcach z </w:t>
      </w:r>
      <w:r w:rsidR="000A70CC">
        <w:t>dnia 13.01.2017</w:t>
      </w:r>
      <w:r w:rsidR="00454204">
        <w:t>r.</w:t>
      </w:r>
    </w:p>
    <w:p w:rsidR="00454204" w:rsidRDefault="00454204" w:rsidP="00454204">
      <w:pPr>
        <w:spacing w:line="360" w:lineRule="auto"/>
      </w:pPr>
    </w:p>
    <w:p w:rsidR="00454204" w:rsidRPr="009F1173" w:rsidRDefault="00454204" w:rsidP="00454204">
      <w:pPr>
        <w:spacing w:line="360" w:lineRule="auto"/>
        <w:jc w:val="center"/>
        <w:rPr>
          <w:b/>
        </w:rPr>
      </w:pPr>
      <w:r w:rsidRPr="009F1173">
        <w:rPr>
          <w:b/>
        </w:rPr>
        <w:t xml:space="preserve">REGULAMIN ORGANIZACYJNY DOMU ŚRODOWISK TWÓRCZYCH </w:t>
      </w:r>
      <w:r>
        <w:rPr>
          <w:b/>
        </w:rPr>
        <w:br/>
      </w:r>
      <w:r w:rsidRPr="009F1173">
        <w:rPr>
          <w:b/>
        </w:rPr>
        <w:t>W KIELCACH</w:t>
      </w:r>
    </w:p>
    <w:p w:rsidR="00454204" w:rsidRDefault="00454918" w:rsidP="00454918">
      <w:pPr>
        <w:pStyle w:val="Nagwek3"/>
        <w:numPr>
          <w:ilvl w:val="0"/>
          <w:numId w:val="0"/>
        </w:numPr>
        <w:ind w:left="1080" w:hanging="720"/>
        <w:jc w:val="both"/>
      </w:pPr>
      <w:r w:rsidRPr="00454918">
        <w:rPr>
          <w:bCs w:val="0"/>
        </w:rPr>
        <w:t>I</w:t>
      </w:r>
      <w:r w:rsidRPr="00454918">
        <w:rPr>
          <w:b w:val="0"/>
          <w:bCs w:val="0"/>
        </w:rPr>
        <w:t>.</w:t>
      </w:r>
      <w:r>
        <w:t xml:space="preserve"> </w:t>
      </w:r>
      <w:r w:rsidR="00454204">
        <w:t>Postanowienia ogólne</w:t>
      </w:r>
    </w:p>
    <w:p w:rsidR="00454204" w:rsidRPr="009F1173" w:rsidRDefault="00454204" w:rsidP="00454204">
      <w:pPr>
        <w:spacing w:line="360" w:lineRule="auto"/>
        <w:ind w:left="3564" w:firstLine="684"/>
        <w:rPr>
          <w:b/>
        </w:rPr>
      </w:pPr>
      <w:r w:rsidRPr="009F1173">
        <w:rPr>
          <w:b/>
        </w:rPr>
        <w:t>§ 1</w:t>
      </w:r>
      <w:r>
        <w:rPr>
          <w:b/>
        </w:rPr>
        <w:t>.</w:t>
      </w:r>
    </w:p>
    <w:p w:rsidR="00454204" w:rsidRDefault="004E7CF6" w:rsidP="004E7CF6">
      <w:pPr>
        <w:spacing w:line="360" w:lineRule="auto"/>
        <w:ind w:left="360"/>
      </w:pPr>
      <w:r>
        <w:t>1.</w:t>
      </w:r>
      <w:r w:rsidR="00454918">
        <w:t xml:space="preserve"> </w:t>
      </w:r>
      <w:r w:rsidR="00454204">
        <w:t>Dom Środowisk Twórczych, zwany dalej DŚT, działa na podstawie:</w:t>
      </w:r>
    </w:p>
    <w:p w:rsidR="00454204" w:rsidRDefault="004E7CF6" w:rsidP="004E7CF6">
      <w:pPr>
        <w:pStyle w:val="Tekstpodstawowywcity"/>
        <w:ind w:left="1440"/>
        <w:jc w:val="both"/>
        <w:rPr>
          <w:sz w:val="22"/>
        </w:rPr>
      </w:pPr>
      <w:r>
        <w:rPr>
          <w:sz w:val="22"/>
        </w:rPr>
        <w:t xml:space="preserve">1) </w:t>
      </w:r>
      <w:r w:rsidR="00454204">
        <w:rPr>
          <w:sz w:val="22"/>
        </w:rPr>
        <w:t>Ustawy z dnia 25 października 1991r. o organizowaniu i prowadzeniu działalności kulturalnej (tekst jednolity Dz. U. z 2012r.  poz. 406),</w:t>
      </w:r>
    </w:p>
    <w:p w:rsidR="00454204" w:rsidRDefault="004E7CF6" w:rsidP="004E7CF6">
      <w:pPr>
        <w:spacing w:line="360" w:lineRule="auto"/>
        <w:ind w:left="1440"/>
        <w:jc w:val="both"/>
      </w:pPr>
      <w:r>
        <w:t xml:space="preserve">2) </w:t>
      </w:r>
      <w:r w:rsidR="00454204">
        <w:t xml:space="preserve">Statutu nadanego Uchwałą Nr XLI/720/2013 Rady Miasta Kielce </w:t>
      </w:r>
      <w:r w:rsidR="00454204">
        <w:br/>
        <w:t>z dnia 7 lutego 2013 r.</w:t>
      </w:r>
    </w:p>
    <w:p w:rsidR="00454204" w:rsidRDefault="004E7CF6" w:rsidP="004E7CF6">
      <w:pPr>
        <w:spacing w:line="360" w:lineRule="auto"/>
        <w:ind w:left="360"/>
        <w:jc w:val="both"/>
      </w:pPr>
      <w:r>
        <w:t>2.</w:t>
      </w:r>
      <w:r w:rsidR="00454918">
        <w:t xml:space="preserve"> </w:t>
      </w:r>
      <w:r w:rsidR="00454204">
        <w:t>Regulamin Organizacyjny, zwany dalej „Regulaminem”, ustala:</w:t>
      </w:r>
    </w:p>
    <w:p w:rsidR="00454204" w:rsidRDefault="004E7CF6" w:rsidP="004E7CF6">
      <w:pPr>
        <w:spacing w:line="360" w:lineRule="auto"/>
        <w:ind w:left="1418"/>
        <w:jc w:val="both"/>
      </w:pPr>
      <w:r>
        <w:t xml:space="preserve">1) </w:t>
      </w:r>
      <w:r w:rsidR="00454204">
        <w:t>zasady organizacji DŚT,</w:t>
      </w:r>
    </w:p>
    <w:p w:rsidR="00454204" w:rsidRDefault="004E7CF6" w:rsidP="004E7CF6">
      <w:pPr>
        <w:spacing w:line="360" w:lineRule="auto"/>
        <w:ind w:left="1418"/>
        <w:jc w:val="both"/>
      </w:pPr>
      <w:r>
        <w:t xml:space="preserve">2) </w:t>
      </w:r>
      <w:r w:rsidR="00454204">
        <w:t>organizację wewnętrzną DŚT,</w:t>
      </w:r>
    </w:p>
    <w:p w:rsidR="00454204" w:rsidRDefault="004E7CF6" w:rsidP="004E7CF6">
      <w:pPr>
        <w:spacing w:line="360" w:lineRule="auto"/>
        <w:ind w:left="1418"/>
        <w:jc w:val="both"/>
      </w:pPr>
      <w:r>
        <w:t xml:space="preserve">3) </w:t>
      </w:r>
      <w:r w:rsidR="00454204">
        <w:t>zakres działań poszczególnych komórek organizacyjnych DŚT.</w:t>
      </w:r>
    </w:p>
    <w:p w:rsidR="00454204" w:rsidRDefault="00454204" w:rsidP="00454204">
      <w:pPr>
        <w:spacing w:line="360" w:lineRule="auto"/>
        <w:ind w:left="1800"/>
        <w:jc w:val="both"/>
      </w:pPr>
    </w:p>
    <w:p w:rsidR="00454204" w:rsidRDefault="004E7CF6" w:rsidP="004E7CF6">
      <w:pPr>
        <w:pStyle w:val="Nagwek3"/>
        <w:numPr>
          <w:ilvl w:val="0"/>
          <w:numId w:val="0"/>
        </w:numPr>
        <w:ind w:left="360"/>
        <w:jc w:val="both"/>
      </w:pPr>
      <w:r>
        <w:t>II.</w:t>
      </w:r>
      <w:r w:rsidR="00454918">
        <w:t xml:space="preserve"> </w:t>
      </w:r>
      <w:r w:rsidR="00454204">
        <w:t>Struktura organizacyjna</w:t>
      </w:r>
    </w:p>
    <w:p w:rsidR="00454204" w:rsidRPr="009F1173" w:rsidRDefault="00454204" w:rsidP="00454204">
      <w:pPr>
        <w:spacing w:line="360" w:lineRule="auto"/>
        <w:ind w:left="3564" w:firstLine="684"/>
        <w:jc w:val="both"/>
        <w:rPr>
          <w:b/>
        </w:rPr>
      </w:pPr>
      <w:r w:rsidRPr="009F1173">
        <w:rPr>
          <w:b/>
        </w:rPr>
        <w:t>§ 2.</w:t>
      </w:r>
    </w:p>
    <w:p w:rsidR="00454204" w:rsidRDefault="004E7CF6" w:rsidP="004E7CF6">
      <w:pPr>
        <w:spacing w:line="360" w:lineRule="auto"/>
        <w:ind w:left="360"/>
        <w:jc w:val="both"/>
      </w:pPr>
      <w:r>
        <w:t>1.</w:t>
      </w:r>
      <w:r w:rsidR="00454918">
        <w:t xml:space="preserve"> </w:t>
      </w:r>
      <w:r w:rsidR="00454204">
        <w:t>W skład DŚT wchodzą następujące komórki organizacyjne:</w:t>
      </w:r>
    </w:p>
    <w:p w:rsidR="00454204" w:rsidRDefault="004E7CF6" w:rsidP="004E7CF6">
      <w:pPr>
        <w:spacing w:line="360" w:lineRule="auto"/>
        <w:ind w:left="1416"/>
        <w:jc w:val="both"/>
      </w:pPr>
      <w:r>
        <w:t>1)</w:t>
      </w:r>
      <w:r w:rsidR="00454918">
        <w:t xml:space="preserve">   </w:t>
      </w:r>
      <w:r w:rsidR="00454204">
        <w:t>komórka administracyjna - symbol KA,</w:t>
      </w:r>
    </w:p>
    <w:p w:rsidR="00454204" w:rsidRDefault="004E7CF6" w:rsidP="004E7CF6">
      <w:pPr>
        <w:spacing w:line="360" w:lineRule="auto"/>
        <w:ind w:left="1416"/>
        <w:jc w:val="both"/>
      </w:pPr>
      <w:r>
        <w:t>2)</w:t>
      </w:r>
      <w:r w:rsidR="00454918">
        <w:t xml:space="preserve">   </w:t>
      </w:r>
      <w:r w:rsidR="00454204">
        <w:t>komórka finansowa- kadrowa - symbol KFK,</w:t>
      </w:r>
    </w:p>
    <w:p w:rsidR="00454204" w:rsidRDefault="004E7CF6" w:rsidP="004E7CF6">
      <w:pPr>
        <w:spacing w:line="360" w:lineRule="auto"/>
        <w:ind w:left="1416"/>
        <w:jc w:val="both"/>
      </w:pPr>
      <w:r>
        <w:t>3)</w:t>
      </w:r>
      <w:r w:rsidR="00454918">
        <w:t xml:space="preserve">   </w:t>
      </w:r>
      <w:r w:rsidR="00454204">
        <w:t>komórka upowszechniania kultury - symbol KUK,</w:t>
      </w:r>
    </w:p>
    <w:p w:rsidR="00454204" w:rsidRDefault="004E7CF6" w:rsidP="004E7CF6">
      <w:pPr>
        <w:spacing w:line="360" w:lineRule="auto"/>
        <w:ind w:left="708" w:firstLine="708"/>
        <w:jc w:val="both"/>
      </w:pPr>
      <w:r>
        <w:t>4)</w:t>
      </w:r>
      <w:r w:rsidR="00454918">
        <w:t xml:space="preserve">   </w:t>
      </w:r>
      <w:r w:rsidR="00454204">
        <w:t>Galeria Współczesnej Sztuki Sakralnej „Dom Praczki” - symbol DP,</w:t>
      </w:r>
    </w:p>
    <w:p w:rsidR="00454204" w:rsidRDefault="004E7CF6" w:rsidP="004E7CF6">
      <w:pPr>
        <w:spacing w:line="360" w:lineRule="auto"/>
        <w:ind w:left="360"/>
        <w:jc w:val="both"/>
      </w:pPr>
      <w:r>
        <w:t>2.</w:t>
      </w:r>
      <w:r w:rsidR="00454918">
        <w:t xml:space="preserve"> </w:t>
      </w:r>
      <w:r w:rsidR="00454204">
        <w:t>W skład komórki administracyjnej wchodzą stanowiska:</w:t>
      </w:r>
    </w:p>
    <w:p w:rsidR="00454204" w:rsidRDefault="004E7CF6" w:rsidP="004E7CF6">
      <w:pPr>
        <w:spacing w:line="360" w:lineRule="auto"/>
        <w:ind w:left="1416"/>
        <w:jc w:val="both"/>
      </w:pPr>
      <w:r>
        <w:t>1)</w:t>
      </w:r>
      <w:r w:rsidR="00454918">
        <w:t xml:space="preserve">   </w:t>
      </w:r>
      <w:r w:rsidR="00454204">
        <w:t>kierownik administracji,</w:t>
      </w:r>
    </w:p>
    <w:p w:rsidR="00454204" w:rsidRDefault="004E7CF6" w:rsidP="004E7CF6">
      <w:pPr>
        <w:spacing w:line="360" w:lineRule="auto"/>
        <w:ind w:left="1416"/>
        <w:jc w:val="both"/>
      </w:pPr>
      <w:r>
        <w:t>2)</w:t>
      </w:r>
      <w:r w:rsidR="00454918">
        <w:t xml:space="preserve"> </w:t>
      </w:r>
      <w:r w:rsidR="00454204">
        <w:t>specjalista ds. konserwacji i obsługi urządzeń elektrycznych elektroakustycznych,</w:t>
      </w:r>
    </w:p>
    <w:p w:rsidR="00454204" w:rsidRDefault="004E7CF6" w:rsidP="004E7CF6">
      <w:pPr>
        <w:spacing w:line="360" w:lineRule="auto"/>
        <w:ind w:left="1416"/>
        <w:jc w:val="both"/>
      </w:pPr>
      <w:r>
        <w:t>3)</w:t>
      </w:r>
      <w:r w:rsidR="00454918">
        <w:t xml:space="preserve">   </w:t>
      </w:r>
      <w:r w:rsidR="00454204">
        <w:t>konserwator,</w:t>
      </w:r>
    </w:p>
    <w:p w:rsidR="00454204" w:rsidRDefault="004E7CF6" w:rsidP="004E7CF6">
      <w:pPr>
        <w:spacing w:line="360" w:lineRule="auto"/>
        <w:ind w:left="1416"/>
        <w:jc w:val="both"/>
      </w:pPr>
      <w:r>
        <w:t>4)</w:t>
      </w:r>
      <w:r w:rsidR="00454918">
        <w:t xml:space="preserve">   </w:t>
      </w:r>
      <w:r>
        <w:t>pracownik gospodarczy -</w:t>
      </w:r>
      <w:r w:rsidR="00454204">
        <w:t xml:space="preserve"> ogrodnik,</w:t>
      </w:r>
    </w:p>
    <w:p w:rsidR="004E7CF6" w:rsidRDefault="004E7CF6" w:rsidP="004E7CF6">
      <w:pPr>
        <w:spacing w:line="360" w:lineRule="auto"/>
        <w:ind w:left="1416"/>
        <w:jc w:val="both"/>
      </w:pPr>
      <w:r>
        <w:t xml:space="preserve">5) </w:t>
      </w:r>
      <w:r w:rsidR="00454918">
        <w:t xml:space="preserve">  </w:t>
      </w:r>
      <w:r>
        <w:t>pracownik gospodarczy - bileter</w:t>
      </w:r>
    </w:p>
    <w:p w:rsidR="00454204" w:rsidRDefault="004E7CF6" w:rsidP="004E7CF6">
      <w:pPr>
        <w:spacing w:line="360" w:lineRule="auto"/>
        <w:ind w:left="1416"/>
        <w:jc w:val="both"/>
      </w:pPr>
      <w:r>
        <w:t>6)</w:t>
      </w:r>
      <w:r w:rsidR="00454918">
        <w:t xml:space="preserve">   </w:t>
      </w:r>
      <w:r>
        <w:t>portier -</w:t>
      </w:r>
      <w:r w:rsidR="00454204">
        <w:t xml:space="preserve"> pracownik gospodarczy,</w:t>
      </w:r>
    </w:p>
    <w:p w:rsidR="00454204" w:rsidRDefault="004E7CF6" w:rsidP="00D811B1">
      <w:pPr>
        <w:spacing w:line="360" w:lineRule="auto"/>
        <w:ind w:left="1416"/>
        <w:jc w:val="both"/>
      </w:pPr>
      <w:r>
        <w:t>7)</w:t>
      </w:r>
      <w:r w:rsidR="00454918">
        <w:t xml:space="preserve">   </w:t>
      </w:r>
      <w:r>
        <w:t>portier -</w:t>
      </w:r>
      <w:r w:rsidR="00454204">
        <w:t xml:space="preserve"> dozorca,</w:t>
      </w:r>
    </w:p>
    <w:p w:rsidR="00454204" w:rsidRDefault="004E7CF6" w:rsidP="004E7CF6">
      <w:pPr>
        <w:spacing w:line="360" w:lineRule="auto"/>
        <w:ind w:left="360"/>
        <w:jc w:val="both"/>
      </w:pPr>
      <w:r>
        <w:lastRenderedPageBreak/>
        <w:t>3.</w:t>
      </w:r>
      <w:r w:rsidR="00454918">
        <w:t xml:space="preserve"> </w:t>
      </w:r>
      <w:r w:rsidR="00454204">
        <w:t>W skład komórki finansowo-kadrowej wchodzą stanowiska: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1)   </w:t>
      </w:r>
      <w:r w:rsidR="00454204">
        <w:t>główny księgowy,</w:t>
      </w:r>
    </w:p>
    <w:p w:rsidR="004E7CF6" w:rsidRDefault="00BA40F5" w:rsidP="004E7CF6">
      <w:pPr>
        <w:spacing w:line="360" w:lineRule="auto"/>
        <w:ind w:left="1416"/>
        <w:jc w:val="both"/>
      </w:pPr>
      <w:r>
        <w:t>2)   księgowy</w:t>
      </w:r>
    </w:p>
    <w:p w:rsidR="00454204" w:rsidRDefault="00454204" w:rsidP="00454204">
      <w:pPr>
        <w:numPr>
          <w:ilvl w:val="0"/>
          <w:numId w:val="24"/>
        </w:numPr>
        <w:spacing w:line="360" w:lineRule="auto"/>
        <w:jc w:val="both"/>
      </w:pPr>
      <w:r>
        <w:t>kierownik sekcji ds. kadr, kancelarii i prowadzenia kasy.</w:t>
      </w:r>
    </w:p>
    <w:p w:rsidR="00454204" w:rsidRDefault="004E7CF6" w:rsidP="004E7CF6">
      <w:pPr>
        <w:spacing w:line="360" w:lineRule="auto"/>
        <w:ind w:left="360"/>
        <w:jc w:val="both"/>
      </w:pPr>
      <w:r>
        <w:t>4.</w:t>
      </w:r>
      <w:r w:rsidR="00454918">
        <w:t xml:space="preserve"> </w:t>
      </w:r>
      <w:r w:rsidR="00454204">
        <w:t>W skład komórki upowszechniania kultury wchodzą stanowiska: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1)  </w:t>
      </w:r>
      <w:r w:rsidR="00454204">
        <w:t>główny specjalista ds. artystycznych,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2)  </w:t>
      </w:r>
      <w:r w:rsidR="00454204">
        <w:t>instruktor. ds. plastycznych,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3)  </w:t>
      </w:r>
      <w:r w:rsidR="00454204">
        <w:t>instruktor ds. koordynacji i organizacji imprez,</w:t>
      </w:r>
    </w:p>
    <w:p w:rsidR="00BA40F5" w:rsidRDefault="00BA40F5" w:rsidP="004E7CF6">
      <w:pPr>
        <w:spacing w:line="360" w:lineRule="auto"/>
        <w:ind w:left="1416"/>
        <w:jc w:val="both"/>
      </w:pPr>
      <w:r>
        <w:t>4)  instruktor ds. organizacji imprez</w:t>
      </w:r>
    </w:p>
    <w:p w:rsidR="00454204" w:rsidRDefault="00BA40F5" w:rsidP="004E7CF6">
      <w:pPr>
        <w:spacing w:line="360" w:lineRule="auto"/>
        <w:ind w:left="1416"/>
        <w:jc w:val="both"/>
      </w:pPr>
      <w:r>
        <w:t xml:space="preserve">5)  </w:t>
      </w:r>
      <w:r w:rsidR="00454204">
        <w:t>instruktor ds. informatyki i promocji.</w:t>
      </w:r>
    </w:p>
    <w:p w:rsidR="00454204" w:rsidRDefault="004E7CF6" w:rsidP="004E7CF6">
      <w:pPr>
        <w:spacing w:line="360" w:lineRule="auto"/>
        <w:ind w:left="360"/>
        <w:jc w:val="both"/>
      </w:pPr>
      <w:r>
        <w:t>5.</w:t>
      </w:r>
      <w:r w:rsidR="00454918">
        <w:t xml:space="preserve"> </w:t>
      </w:r>
      <w:r w:rsidR="00454204">
        <w:t>W skład galerii współczesnej sztuki sakralnej „Dom Praczki” wchodzą stanowiska: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1)  </w:t>
      </w:r>
      <w:r w:rsidR="00454204">
        <w:t>główny specjalista ds. galerii,</w:t>
      </w:r>
    </w:p>
    <w:p w:rsidR="00454204" w:rsidRDefault="004E7CF6" w:rsidP="004E7CF6">
      <w:pPr>
        <w:spacing w:line="360" w:lineRule="auto"/>
        <w:ind w:left="1416"/>
        <w:jc w:val="both"/>
      </w:pPr>
      <w:r>
        <w:t xml:space="preserve">2)  </w:t>
      </w:r>
      <w:r w:rsidR="00454204">
        <w:t>mistrz.</w:t>
      </w:r>
    </w:p>
    <w:p w:rsidR="00454204" w:rsidRDefault="00454204" w:rsidP="00454204">
      <w:pPr>
        <w:spacing w:line="360" w:lineRule="auto"/>
        <w:ind w:left="1980"/>
        <w:jc w:val="both"/>
      </w:pPr>
    </w:p>
    <w:p w:rsidR="00454204" w:rsidRPr="00C956C4" w:rsidRDefault="004E7CF6" w:rsidP="004E7CF6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III. </w:t>
      </w:r>
      <w:r w:rsidR="00454204">
        <w:rPr>
          <w:b/>
          <w:bCs/>
        </w:rPr>
        <w:t>Zasady kierowania DŚT.</w:t>
      </w:r>
    </w:p>
    <w:p w:rsidR="00454204" w:rsidRPr="00C956C4" w:rsidRDefault="00454204" w:rsidP="00454204">
      <w:pPr>
        <w:spacing w:line="360" w:lineRule="auto"/>
        <w:ind w:left="3564" w:firstLine="684"/>
        <w:jc w:val="both"/>
        <w:rPr>
          <w:b/>
        </w:rPr>
      </w:pPr>
      <w:r w:rsidRPr="00C956C4">
        <w:rPr>
          <w:b/>
        </w:rPr>
        <w:t>§ 3</w:t>
      </w:r>
      <w:r>
        <w:rPr>
          <w:b/>
        </w:rPr>
        <w:t>.</w:t>
      </w:r>
    </w:p>
    <w:p w:rsidR="00454204" w:rsidRDefault="00454204" w:rsidP="00454204">
      <w:pPr>
        <w:spacing w:line="360" w:lineRule="auto"/>
        <w:ind w:firstLine="708"/>
      </w:pPr>
      <w:r>
        <w:t>Pracą DŚT kieruje Dyrektor Domu Środowisk Twórczych.</w:t>
      </w:r>
    </w:p>
    <w:p w:rsidR="00454204" w:rsidRPr="00C956C4" w:rsidRDefault="00454204" w:rsidP="00454204">
      <w:pPr>
        <w:spacing w:line="360" w:lineRule="auto"/>
        <w:ind w:left="3540" w:firstLine="708"/>
        <w:jc w:val="both"/>
        <w:rPr>
          <w:b/>
        </w:rPr>
      </w:pPr>
      <w:r w:rsidRPr="00C956C4">
        <w:rPr>
          <w:b/>
        </w:rPr>
        <w:t>§  4.</w:t>
      </w:r>
    </w:p>
    <w:p w:rsidR="00454204" w:rsidRDefault="004E7CF6" w:rsidP="004E7CF6">
      <w:pPr>
        <w:spacing w:line="360" w:lineRule="auto"/>
        <w:ind w:left="360"/>
        <w:jc w:val="both"/>
      </w:pPr>
      <w:r>
        <w:t xml:space="preserve">1. </w:t>
      </w:r>
      <w:r w:rsidR="00454204">
        <w:t>Dyrektor DŚT jest odpowiedzialny za całokształt pracy powierzonej mu placówki oraz uzyskiwane przez nią wyniki. Dyrektor odpowiada a szczególności za:</w:t>
      </w:r>
    </w:p>
    <w:p w:rsidR="00454204" w:rsidRDefault="004E7CF6" w:rsidP="004E7CF6">
      <w:pPr>
        <w:spacing w:line="360" w:lineRule="auto"/>
        <w:ind w:left="1416"/>
        <w:jc w:val="both"/>
      </w:pPr>
      <w:r>
        <w:t>1)</w:t>
      </w:r>
      <w:r w:rsidR="00F32D55">
        <w:t xml:space="preserve"> </w:t>
      </w:r>
      <w:r w:rsidR="00454204">
        <w:t>realizację zadań statutowych DŚT i opracowanie strategii rozwoju oraz planów działalności DŚT,</w:t>
      </w:r>
    </w:p>
    <w:p w:rsidR="00454204" w:rsidRDefault="004E7CF6" w:rsidP="004E7CF6">
      <w:pPr>
        <w:spacing w:line="360" w:lineRule="auto"/>
        <w:ind w:left="1416"/>
        <w:jc w:val="both"/>
      </w:pPr>
      <w:r>
        <w:t>2)</w:t>
      </w:r>
      <w:r w:rsidR="00F32D55">
        <w:t xml:space="preserve"> </w:t>
      </w:r>
      <w:r w:rsidR="00454204">
        <w:t>gospodarkę finansową w tym gospodarowanie mieniem instytucji,</w:t>
      </w:r>
    </w:p>
    <w:p w:rsidR="00454204" w:rsidRDefault="004E7CF6" w:rsidP="004E7CF6">
      <w:pPr>
        <w:spacing w:line="360" w:lineRule="auto"/>
        <w:ind w:left="1416"/>
        <w:jc w:val="both"/>
      </w:pPr>
      <w:r>
        <w:t>3)</w:t>
      </w:r>
      <w:r w:rsidR="00F32D55">
        <w:t xml:space="preserve"> </w:t>
      </w:r>
      <w:r w:rsidR="00454204">
        <w:t>politykę kadrową,</w:t>
      </w:r>
    </w:p>
    <w:p w:rsidR="00454204" w:rsidRDefault="004E7CF6" w:rsidP="004E7CF6">
      <w:pPr>
        <w:spacing w:line="360" w:lineRule="auto"/>
        <w:ind w:left="1416"/>
        <w:jc w:val="both"/>
      </w:pPr>
      <w:r>
        <w:t>4)</w:t>
      </w:r>
      <w:r w:rsidR="00F32D55">
        <w:t xml:space="preserve"> </w:t>
      </w:r>
      <w:r w:rsidR="00454204">
        <w:t xml:space="preserve">warunki pracy BHP, zabezpieczenie ppoż. oraz inne zadania wynikające </w:t>
      </w:r>
      <w:r w:rsidR="00454204">
        <w:br/>
        <w:t>z przepisów szczególnych.</w:t>
      </w:r>
    </w:p>
    <w:p w:rsidR="00454204" w:rsidRPr="0080281B" w:rsidRDefault="004E7CF6" w:rsidP="004E7CF6">
      <w:pPr>
        <w:pStyle w:val="Tekstpodstawowy2"/>
        <w:ind w:left="360"/>
        <w:jc w:val="both"/>
        <w:rPr>
          <w:sz w:val="24"/>
        </w:rPr>
      </w:pPr>
      <w:r>
        <w:rPr>
          <w:sz w:val="24"/>
        </w:rPr>
        <w:t>2.</w:t>
      </w:r>
      <w:r w:rsidR="00454918">
        <w:rPr>
          <w:sz w:val="24"/>
        </w:rPr>
        <w:t xml:space="preserve"> </w:t>
      </w:r>
      <w:r w:rsidR="00454204">
        <w:rPr>
          <w:sz w:val="24"/>
        </w:rPr>
        <w:t>Dyrektor jest pracodawcą i bezpośrednim przełożonym wszystkich pracowników zatrudnionych w DŚT.</w:t>
      </w:r>
    </w:p>
    <w:p w:rsidR="00454204" w:rsidRDefault="004E7CF6" w:rsidP="004E7CF6">
      <w:pPr>
        <w:spacing w:line="360" w:lineRule="auto"/>
        <w:ind w:left="360"/>
        <w:jc w:val="both"/>
      </w:pPr>
      <w:r>
        <w:t>3.</w:t>
      </w:r>
      <w:r w:rsidR="00454918">
        <w:t xml:space="preserve"> </w:t>
      </w:r>
      <w:r w:rsidR="00454204">
        <w:t>Dyrektor DŚT sprawuje bezpośredni nadzór nad działalnością następujących komórek organizacyjnych:</w:t>
      </w:r>
    </w:p>
    <w:p w:rsidR="00454204" w:rsidRDefault="00454204" w:rsidP="00454204">
      <w:pPr>
        <w:numPr>
          <w:ilvl w:val="1"/>
          <w:numId w:val="1"/>
        </w:numPr>
        <w:spacing w:line="360" w:lineRule="auto"/>
        <w:jc w:val="both"/>
      </w:pPr>
      <w:r>
        <w:t>komórka administracyjna</w:t>
      </w:r>
    </w:p>
    <w:p w:rsidR="00454204" w:rsidRDefault="00454204" w:rsidP="00454204">
      <w:pPr>
        <w:numPr>
          <w:ilvl w:val="1"/>
          <w:numId w:val="1"/>
        </w:numPr>
        <w:spacing w:line="360" w:lineRule="auto"/>
        <w:jc w:val="both"/>
      </w:pPr>
      <w:r>
        <w:t>komórka finansowo - kadrowa</w:t>
      </w:r>
    </w:p>
    <w:p w:rsidR="00454204" w:rsidRDefault="00454204" w:rsidP="00454204">
      <w:pPr>
        <w:numPr>
          <w:ilvl w:val="1"/>
          <w:numId w:val="1"/>
        </w:numPr>
        <w:spacing w:line="360" w:lineRule="auto"/>
        <w:jc w:val="both"/>
      </w:pPr>
      <w:r>
        <w:t>komórka upowszechniania kultury</w:t>
      </w:r>
    </w:p>
    <w:p w:rsidR="00454204" w:rsidRDefault="00454204" w:rsidP="00454204">
      <w:pPr>
        <w:numPr>
          <w:ilvl w:val="1"/>
          <w:numId w:val="1"/>
        </w:numPr>
        <w:spacing w:line="360" w:lineRule="auto"/>
        <w:jc w:val="both"/>
      </w:pPr>
      <w:r>
        <w:t>Galeria Współczesnej Sztuki Sakralnej</w:t>
      </w:r>
    </w:p>
    <w:p w:rsidR="00454204" w:rsidRDefault="00F32D55" w:rsidP="00F32D55">
      <w:pPr>
        <w:spacing w:line="360" w:lineRule="auto"/>
        <w:ind w:left="360"/>
        <w:jc w:val="both"/>
      </w:pPr>
      <w:r>
        <w:lastRenderedPageBreak/>
        <w:t>4.</w:t>
      </w:r>
      <w:r w:rsidR="00454918">
        <w:t xml:space="preserve"> </w:t>
      </w:r>
      <w:r w:rsidR="00454204">
        <w:t>Podczas nieobecności Dyrektora DŚT zastępstwo pełni pracownik przez niego wyznaczony.</w:t>
      </w:r>
    </w:p>
    <w:p w:rsidR="00454204" w:rsidRDefault="00F32D55" w:rsidP="00F32D55">
      <w:pPr>
        <w:spacing w:line="360" w:lineRule="auto"/>
        <w:ind w:left="360"/>
        <w:jc w:val="both"/>
      </w:pPr>
      <w:r>
        <w:t>5.</w:t>
      </w:r>
      <w:r w:rsidR="00454918">
        <w:t xml:space="preserve"> </w:t>
      </w:r>
      <w:r w:rsidR="00454204">
        <w:t>Wykonuje on zakres obowiązków określony przez Dyrektora DŚT</w:t>
      </w:r>
    </w:p>
    <w:p w:rsidR="00454204" w:rsidRDefault="00F32D55" w:rsidP="00F32D55">
      <w:pPr>
        <w:spacing w:line="360" w:lineRule="auto"/>
        <w:ind w:left="360"/>
        <w:jc w:val="both"/>
      </w:pPr>
      <w:r>
        <w:t>6.</w:t>
      </w:r>
      <w:r w:rsidR="00454918">
        <w:t xml:space="preserve"> </w:t>
      </w:r>
      <w:r w:rsidR="00454204">
        <w:t>Pracą komórek organizacyjnych określonych w § 2 ust.1 kierują kierownicy.</w:t>
      </w:r>
    </w:p>
    <w:p w:rsidR="00454204" w:rsidRDefault="00F32D55" w:rsidP="00F32D55">
      <w:pPr>
        <w:spacing w:line="360" w:lineRule="auto"/>
        <w:ind w:left="360"/>
        <w:jc w:val="both"/>
      </w:pPr>
      <w:r>
        <w:t>7.</w:t>
      </w:r>
      <w:r w:rsidR="00454918">
        <w:t xml:space="preserve"> </w:t>
      </w:r>
      <w:r w:rsidR="00454204">
        <w:t>Podczas nieobecności kierownika komórki organizacyjnej zastępstwo pełni pracownik wyznaczony przez Dyrektora DŚT.</w:t>
      </w:r>
    </w:p>
    <w:p w:rsidR="00454204" w:rsidRDefault="00F32D55" w:rsidP="00F32D55">
      <w:pPr>
        <w:spacing w:line="360" w:lineRule="auto"/>
        <w:ind w:left="360"/>
        <w:jc w:val="both"/>
      </w:pPr>
      <w:r>
        <w:t>8.</w:t>
      </w:r>
      <w:r w:rsidR="00454918">
        <w:t xml:space="preserve"> </w:t>
      </w:r>
      <w:r w:rsidR="00454204">
        <w:t>Kierownicy są odpowiedzialni przed Dyrektorem DŚT za należytą organizację pracy, prawidłowe i sprawne wykonywanie zadań przez podległe im komórki organizacyjne, zapoznanie podległych pracowników z obowiązującymi przepisami prawa oraz za porządek i dyscyplinę pracy.</w:t>
      </w:r>
    </w:p>
    <w:p w:rsidR="00454204" w:rsidRPr="00EE161B" w:rsidRDefault="00454204" w:rsidP="00454204">
      <w:pPr>
        <w:spacing w:line="360" w:lineRule="auto"/>
        <w:ind w:left="3912" w:firstLine="336"/>
        <w:jc w:val="both"/>
        <w:rPr>
          <w:b/>
        </w:rPr>
      </w:pPr>
      <w:r w:rsidRPr="00EE161B">
        <w:rPr>
          <w:b/>
        </w:rPr>
        <w:t>§ 5.</w:t>
      </w:r>
    </w:p>
    <w:p w:rsidR="00454204" w:rsidRDefault="00F32D55" w:rsidP="00F32D55">
      <w:pPr>
        <w:spacing w:line="360" w:lineRule="auto"/>
        <w:ind w:left="360"/>
        <w:jc w:val="both"/>
      </w:pPr>
      <w:r>
        <w:t>1.</w:t>
      </w:r>
      <w:r w:rsidR="00454918">
        <w:t xml:space="preserve"> </w:t>
      </w:r>
      <w:r w:rsidR="00454204">
        <w:t>Podziału zadań między pracowników DŚT dokonuje Dyrektor DŚT z uwzględnieniem realizacji zadań przez poszczególnych pracowników.</w:t>
      </w:r>
    </w:p>
    <w:p w:rsidR="00454204" w:rsidRDefault="00F32D55" w:rsidP="00F32D55">
      <w:pPr>
        <w:spacing w:line="360" w:lineRule="auto"/>
        <w:ind w:left="360"/>
        <w:jc w:val="both"/>
      </w:pPr>
      <w:r>
        <w:t>2.</w:t>
      </w:r>
      <w:r w:rsidR="00454918">
        <w:t xml:space="preserve"> </w:t>
      </w:r>
      <w:r w:rsidR="00454204">
        <w:t>Obowiązki i zakres odpowiedzialności poszczególnych pracowników DŚT określają ich zakresy czynności i odpowiedzialności.</w:t>
      </w:r>
    </w:p>
    <w:p w:rsidR="00454204" w:rsidRDefault="00F32D55" w:rsidP="00F32D55">
      <w:pPr>
        <w:spacing w:line="360" w:lineRule="auto"/>
        <w:ind w:left="360"/>
        <w:jc w:val="both"/>
      </w:pPr>
      <w:r>
        <w:t>3.</w:t>
      </w:r>
      <w:r w:rsidR="00454918">
        <w:t xml:space="preserve"> </w:t>
      </w:r>
      <w:r w:rsidR="00454204">
        <w:t>Imienny zakres zastępstw na poszczególnych stanowiskach pracy określają zakresy czynności i odpowiedzialności pracowników.</w:t>
      </w:r>
    </w:p>
    <w:p w:rsidR="00454204" w:rsidRDefault="00454204" w:rsidP="00454204">
      <w:pPr>
        <w:spacing w:line="360" w:lineRule="auto"/>
        <w:ind w:left="720"/>
        <w:jc w:val="both"/>
      </w:pPr>
    </w:p>
    <w:p w:rsidR="00454204" w:rsidRDefault="00F32D55" w:rsidP="00F32D55">
      <w:pPr>
        <w:pStyle w:val="Nagwek3"/>
        <w:numPr>
          <w:ilvl w:val="0"/>
          <w:numId w:val="0"/>
        </w:numPr>
        <w:ind w:left="360"/>
      </w:pPr>
      <w:r>
        <w:t xml:space="preserve">IV. </w:t>
      </w:r>
      <w:r w:rsidR="00454204">
        <w:t>Szczegółowy zakres działania poszczególnych komórek organizacyjnych.</w:t>
      </w:r>
    </w:p>
    <w:p w:rsidR="00454204" w:rsidRDefault="00454204" w:rsidP="00454204">
      <w:pPr>
        <w:spacing w:line="360" w:lineRule="auto"/>
        <w:ind w:left="3564" w:firstLine="684"/>
        <w:jc w:val="both"/>
      </w:pPr>
    </w:p>
    <w:p w:rsidR="00454204" w:rsidRPr="00EE161B" w:rsidRDefault="00454204" w:rsidP="00454204">
      <w:pPr>
        <w:spacing w:line="360" w:lineRule="auto"/>
        <w:ind w:left="3564" w:firstLine="684"/>
        <w:jc w:val="both"/>
        <w:rPr>
          <w:b/>
        </w:rPr>
      </w:pPr>
      <w:r w:rsidRPr="00EE161B">
        <w:rPr>
          <w:b/>
        </w:rPr>
        <w:t>§ 6.</w:t>
      </w:r>
    </w:p>
    <w:p w:rsidR="00454204" w:rsidRDefault="00F32D55" w:rsidP="00F32D55">
      <w:pPr>
        <w:spacing w:line="360" w:lineRule="auto"/>
        <w:ind w:left="360"/>
        <w:jc w:val="both"/>
      </w:pPr>
      <w:r>
        <w:t>1.</w:t>
      </w:r>
      <w:r w:rsidR="00454204">
        <w:t>Do zakresu komórki administracyjnej należy w szczególności: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1) </w:t>
      </w:r>
      <w:r w:rsidR="00454204">
        <w:t xml:space="preserve">zapewnienie należytych warunków organizacyjnych, gospodarczych </w:t>
      </w:r>
      <w:r w:rsidR="00454204">
        <w:br/>
        <w:t>i technicznych do wykonania zadań stojących przed Domem Środowisk Twórczych,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2) </w:t>
      </w:r>
      <w:r w:rsidR="00454918">
        <w:t xml:space="preserve"> </w:t>
      </w:r>
      <w:r w:rsidR="00454204">
        <w:t>właściwe utrzymanie budynku i ogrodu oraz zabezpieczenie obiektu zgodnie z wymogami bezpieczeństwa i higieny pracy oraz bezpieczeństwa przeciwpożarowego,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3)  </w:t>
      </w:r>
      <w:r w:rsidR="00454204">
        <w:t>zabezpieczenie sprawnej działalności administracyjnej wszystkich komórek organizacyjnych,</w:t>
      </w:r>
    </w:p>
    <w:p w:rsidR="00454204" w:rsidRDefault="00F32D55" w:rsidP="00F32D55">
      <w:pPr>
        <w:spacing w:line="360" w:lineRule="auto"/>
        <w:ind w:left="1416"/>
        <w:jc w:val="both"/>
      </w:pPr>
      <w:r>
        <w:t>4)</w:t>
      </w:r>
      <w:r w:rsidR="00454918">
        <w:t xml:space="preserve"> </w:t>
      </w:r>
      <w:r w:rsidR="00454204">
        <w:t>prowadzenie spraw związanych z administracją obiektu w tym wynikających z umów najmu pomieszczeń,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5) </w:t>
      </w:r>
      <w:r w:rsidR="00454918">
        <w:t xml:space="preserve">  </w:t>
      </w:r>
      <w:r w:rsidR="00454204">
        <w:t>utrzymanie czystości oraz estetyki wewnątrz i na zewnątrz obiektu,</w:t>
      </w:r>
    </w:p>
    <w:p w:rsidR="00454204" w:rsidRDefault="00F32D55" w:rsidP="00F32D55">
      <w:pPr>
        <w:spacing w:line="360" w:lineRule="auto"/>
        <w:ind w:left="1416"/>
        <w:jc w:val="both"/>
      </w:pPr>
      <w:r>
        <w:lastRenderedPageBreak/>
        <w:t xml:space="preserve">6) </w:t>
      </w:r>
      <w:r w:rsidR="00454918">
        <w:t xml:space="preserve"> </w:t>
      </w:r>
      <w:r w:rsidR="00454204">
        <w:t>wykonywanie drobnych napraw konserwacyjnych sprzętu ruchomego w tym elektroakustycznego oraz nadzór nad mieniem ruchomym znajdującym się w użytkowaniu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7) </w:t>
      </w:r>
      <w:r w:rsidR="00454204">
        <w:t>planowanie i nadzór nad realizacją remontów bieżących i kapitalnych obiektu zgodnie z Ustawą o zamówieniach publicznych,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8) </w:t>
      </w:r>
      <w:r w:rsidR="00454204">
        <w:t>nadzór nad sprawnym funkcjonowaniem urządzeń technicznych, sieci wodno-kanalizacyjnej, CO, telefonicznej, energetycznej, urządzeń alarmowych,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9) </w:t>
      </w:r>
      <w:r w:rsidR="00454204">
        <w:t>zabezpieczenie warunków lokalowo - sprzętowych do działalności merytorycznej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10) </w:t>
      </w:r>
      <w:r w:rsidR="00454918">
        <w:t xml:space="preserve"> </w:t>
      </w:r>
      <w:r w:rsidR="00454204">
        <w:t>zabezpieczenie obsługi sprzętu elektroakustycznego w czasie prób oraz trwania imprez organizowanych przez placówkę w miejscu i w terenie,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11) </w:t>
      </w:r>
      <w:r w:rsidR="00454204">
        <w:t xml:space="preserve">realizacja zaopatrzenia materiałowego oraz wyposażenie obiektu oraz zakupy niezbędne dla działalności sprzętu, </w:t>
      </w:r>
    </w:p>
    <w:p w:rsidR="00454204" w:rsidRDefault="00F32D55" w:rsidP="00F32D55">
      <w:pPr>
        <w:spacing w:line="360" w:lineRule="auto"/>
        <w:ind w:left="360"/>
        <w:jc w:val="both"/>
      </w:pPr>
      <w:r>
        <w:t>2.</w:t>
      </w:r>
      <w:r w:rsidR="00454204">
        <w:t>Do zakresu komórki finansowo-kadrowej należy w szczególności: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1) </w:t>
      </w:r>
      <w:r w:rsidR="00454918">
        <w:t xml:space="preserve">    </w:t>
      </w:r>
      <w:r w:rsidR="00454204">
        <w:t>obsługa finansowo-księgowa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2) </w:t>
      </w:r>
      <w:r w:rsidR="00454204">
        <w:t>dokonywanie całokształtu operacji finansowych zapewniających prawidłową działalność oraz ochronę mienia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3) </w:t>
      </w:r>
      <w:r w:rsidR="00454918">
        <w:t xml:space="preserve">   </w:t>
      </w:r>
      <w:r w:rsidR="00454204">
        <w:t>opracowywanie planów finansowych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4) </w:t>
      </w:r>
      <w:r w:rsidR="00454204">
        <w:t xml:space="preserve">kontrola wstępna i bieżąca dokonywanych operacji finansowych </w:t>
      </w:r>
      <w:r w:rsidR="00454204">
        <w:br/>
        <w:t>i gospodarczych,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5) </w:t>
      </w:r>
      <w:r w:rsidR="00454918">
        <w:t xml:space="preserve">   </w:t>
      </w:r>
      <w:r w:rsidR="00454204">
        <w:t>badanie rzetelności i prawidłowości inwentaryzacji majątku,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6) </w:t>
      </w:r>
      <w:r w:rsidR="00454204">
        <w:t xml:space="preserve">prowadzenie sprawozdawczości w zakresie spraw finansowych </w:t>
      </w:r>
      <w:r w:rsidR="00454204">
        <w:br/>
        <w:t>i kadrowych,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7) </w:t>
      </w:r>
      <w:r w:rsidR="00454918">
        <w:t xml:space="preserve">   </w:t>
      </w:r>
      <w:r w:rsidR="00454204">
        <w:t>prowadzenie kasy oraz sporządzanie raportów kasowych,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8) </w:t>
      </w:r>
      <w:r w:rsidR="00454918">
        <w:t xml:space="preserve">   </w:t>
      </w:r>
      <w:r w:rsidR="00454204">
        <w:t>prowadzenie akt osobowych pracowników DŚT,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9) </w:t>
      </w:r>
      <w:r w:rsidR="00454204">
        <w:t xml:space="preserve">przygotowanie wszelkich dokumentów związanych z zatrudnieniem </w:t>
      </w:r>
      <w:r w:rsidR="00454204">
        <w:br/>
        <w:t>i zwalnianiem pracowników,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10) </w:t>
      </w:r>
      <w:r w:rsidR="00454918">
        <w:t xml:space="preserve"> </w:t>
      </w:r>
      <w:r w:rsidR="00454204">
        <w:t>prowadzenie ewidencji wpływów i wysyłki korespondencji,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11) </w:t>
      </w:r>
      <w:r w:rsidR="00454918">
        <w:t xml:space="preserve"> </w:t>
      </w:r>
      <w:r w:rsidR="00454204">
        <w:t>obsługa sekretarska dyrekcji DŚT.</w:t>
      </w:r>
    </w:p>
    <w:p w:rsidR="00454204" w:rsidRDefault="00F32D55" w:rsidP="00F32D55">
      <w:pPr>
        <w:spacing w:line="360" w:lineRule="auto"/>
        <w:ind w:left="360"/>
        <w:jc w:val="both"/>
      </w:pPr>
      <w:r>
        <w:t>3.</w:t>
      </w:r>
      <w:r w:rsidR="00454204">
        <w:t>Do zakresu komórki upowszechniania kultury w szczególności należy: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1) </w:t>
      </w:r>
      <w:r w:rsidR="00454918">
        <w:t xml:space="preserve">  </w:t>
      </w:r>
      <w:r w:rsidR="00454204">
        <w:t xml:space="preserve">realizacja zadań statutowych DŚT, 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2) </w:t>
      </w:r>
      <w:r w:rsidR="00454918">
        <w:t xml:space="preserve"> </w:t>
      </w:r>
      <w:r w:rsidR="00454204">
        <w:t>opracowanie i realizacja planów działalności programowo - artystycznej DŚT,</w:t>
      </w:r>
    </w:p>
    <w:p w:rsidR="00454204" w:rsidRDefault="00F32D55" w:rsidP="00F32D55">
      <w:pPr>
        <w:spacing w:line="360" w:lineRule="auto"/>
        <w:ind w:left="1416"/>
        <w:jc w:val="both"/>
      </w:pPr>
      <w:r>
        <w:lastRenderedPageBreak/>
        <w:t xml:space="preserve">3) </w:t>
      </w:r>
      <w:r w:rsidR="00454204">
        <w:t>organizowanie i inicjowanie nowych form pracy artystycznej,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4) </w:t>
      </w:r>
      <w:r w:rsidR="00454204">
        <w:t>integracja środowisk twórczych (plastycznego, literackiego, fotograficznego i innych),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5) </w:t>
      </w:r>
      <w:r w:rsidR="00454204">
        <w:t>upowszechnianie dorobku kulturalnego i artystycznego w społeczeństwie,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6) </w:t>
      </w:r>
      <w:r w:rsidR="00454204">
        <w:t>promocja najwartościowszych dokonań twórczych regionu kieleckiego,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7) </w:t>
      </w:r>
      <w:r w:rsidR="00454204">
        <w:t>organizowanie interdyscyplinarnych imprez artystycznych,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8) </w:t>
      </w:r>
      <w:r w:rsidR="00454204">
        <w:t>organizacja galerii, wystaw stałych i czasowych, koncertów, spotkań spektakli, dyskusji itp.,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9) </w:t>
      </w:r>
      <w:r w:rsidR="00454204">
        <w:t>utrzymywanie kontaktów ze środowiskami twórczymi w kraju i za granicą oraz prezentowanie ich działalności.</w:t>
      </w:r>
    </w:p>
    <w:p w:rsidR="00454204" w:rsidRDefault="00454204" w:rsidP="00F32D55">
      <w:pPr>
        <w:pStyle w:val="Akapitzlist"/>
        <w:numPr>
          <w:ilvl w:val="0"/>
          <w:numId w:val="28"/>
        </w:numPr>
        <w:spacing w:line="360" w:lineRule="auto"/>
        <w:jc w:val="both"/>
      </w:pPr>
      <w:r>
        <w:t>Do zakresu Galerii Współczesnej Sztuki Sakralnej należy w szczególności: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1) </w:t>
      </w:r>
      <w:r w:rsidR="00454204">
        <w:t>organizowanie wystaw malarskich, grafiki, rzeźby stałych oraz czasowych,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2) </w:t>
      </w:r>
      <w:r w:rsidR="00454204">
        <w:t xml:space="preserve">gromadzenie, przechowywanie i opracowywanie naukowe eksponatów </w:t>
      </w:r>
      <w:r w:rsidR="00454204">
        <w:br/>
        <w:t>i kolekcji,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3) </w:t>
      </w:r>
      <w:r w:rsidR="00454204">
        <w:t>publikowanie opracowań dot. posiadanych zbiorów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4) </w:t>
      </w:r>
      <w:r w:rsidR="00454204">
        <w:t xml:space="preserve">utrzymywanie ścisłych kontaktów z placówkami i organizacjami </w:t>
      </w:r>
      <w:r w:rsidR="00454204">
        <w:br/>
        <w:t>o podobnym profili działania,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5) </w:t>
      </w:r>
      <w:r w:rsidR="00454204">
        <w:t>przygotowanie do druku katalogów do wystaw w Galerii,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6) </w:t>
      </w:r>
      <w:r w:rsidR="00454204">
        <w:t>współudział w pozyskiwaniu zbiorów,</w:t>
      </w:r>
    </w:p>
    <w:p w:rsidR="00454204" w:rsidRDefault="00F32D55" w:rsidP="00F32D55">
      <w:pPr>
        <w:spacing w:line="360" w:lineRule="auto"/>
        <w:ind w:left="1416"/>
        <w:jc w:val="both"/>
      </w:pPr>
      <w:r>
        <w:t xml:space="preserve">7) </w:t>
      </w:r>
      <w:r w:rsidR="00454204">
        <w:t>dbanie o estetykę pomieszczeń i  porządek wewnątrz i na zewnątrz  obiektu.</w:t>
      </w:r>
    </w:p>
    <w:p w:rsidR="00454204" w:rsidRPr="0096138C" w:rsidRDefault="00454204" w:rsidP="00454204">
      <w:pPr>
        <w:spacing w:line="360" w:lineRule="auto"/>
        <w:ind w:left="3540" w:firstLine="708"/>
        <w:jc w:val="both"/>
        <w:rPr>
          <w:b/>
        </w:rPr>
      </w:pPr>
      <w:r w:rsidRPr="0096138C">
        <w:rPr>
          <w:b/>
        </w:rPr>
        <w:t>§ 7.</w:t>
      </w:r>
    </w:p>
    <w:p w:rsidR="00454204" w:rsidRDefault="00454204" w:rsidP="00454204">
      <w:pPr>
        <w:spacing w:line="360" w:lineRule="auto"/>
        <w:ind w:firstLine="708"/>
        <w:jc w:val="both"/>
      </w:pPr>
      <w:r>
        <w:t>Schemat organizacyjny DŚT stanowi załącznik do Regulaminu.</w:t>
      </w:r>
    </w:p>
    <w:p w:rsidR="00454204" w:rsidRPr="0096138C" w:rsidRDefault="00454204" w:rsidP="00454204">
      <w:pPr>
        <w:spacing w:line="360" w:lineRule="auto"/>
        <w:ind w:left="3540" w:firstLine="708"/>
        <w:jc w:val="both"/>
        <w:rPr>
          <w:b/>
        </w:rPr>
      </w:pPr>
      <w:r w:rsidRPr="0096138C">
        <w:rPr>
          <w:b/>
        </w:rPr>
        <w:t>§ 8.</w:t>
      </w:r>
    </w:p>
    <w:p w:rsidR="00454204" w:rsidRDefault="00454204" w:rsidP="00454204">
      <w:pPr>
        <w:spacing w:line="360" w:lineRule="auto"/>
        <w:ind w:left="708"/>
        <w:jc w:val="both"/>
      </w:pPr>
      <w:r>
        <w:t xml:space="preserve">Zmiany postanowień niniejszego Regulaminu dokonywane są w trybie właściwym </w:t>
      </w:r>
      <w:r>
        <w:br/>
        <w:t>dla jego nadania.</w:t>
      </w:r>
    </w:p>
    <w:p w:rsidR="00454204" w:rsidRPr="0096138C" w:rsidRDefault="00454204" w:rsidP="00454204">
      <w:pPr>
        <w:spacing w:line="360" w:lineRule="auto"/>
        <w:ind w:left="3540" w:firstLine="708"/>
        <w:jc w:val="both"/>
        <w:rPr>
          <w:b/>
        </w:rPr>
      </w:pPr>
      <w:r w:rsidRPr="0096138C">
        <w:rPr>
          <w:b/>
        </w:rPr>
        <w:t xml:space="preserve">§ </w:t>
      </w:r>
      <w:r>
        <w:rPr>
          <w:b/>
        </w:rPr>
        <w:t>9</w:t>
      </w:r>
      <w:r w:rsidRPr="0096138C">
        <w:rPr>
          <w:b/>
        </w:rPr>
        <w:t>.</w:t>
      </w:r>
    </w:p>
    <w:p w:rsidR="00454204" w:rsidRDefault="00454204" w:rsidP="00454204">
      <w:pPr>
        <w:spacing w:line="360" w:lineRule="auto"/>
        <w:ind w:firstLine="708"/>
        <w:jc w:val="both"/>
        <w:rPr>
          <w:b/>
        </w:rPr>
      </w:pPr>
      <w:r>
        <w:t xml:space="preserve">Regulamin wchodzi w życie z dniem podpisania. </w:t>
      </w:r>
    </w:p>
    <w:p w:rsidR="0062579D" w:rsidRDefault="0062579D" w:rsidP="0062579D"/>
    <w:p w:rsidR="0062579D" w:rsidRDefault="0062579D" w:rsidP="0062579D"/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</w:p>
    <w:p w:rsidR="0062579D" w:rsidRDefault="0062579D" w:rsidP="0062579D">
      <w:pPr>
        <w:ind w:left="5664" w:firstLine="708"/>
      </w:pPr>
      <w:r>
        <w:t>Kielce 12.12.2016r.</w:t>
      </w:r>
    </w:p>
    <w:p w:rsidR="0062579D" w:rsidRDefault="0062579D" w:rsidP="0062579D"/>
    <w:p w:rsidR="0062579D" w:rsidRDefault="0062579D" w:rsidP="0062579D">
      <w:pPr>
        <w:ind w:firstLine="708"/>
      </w:pPr>
    </w:p>
    <w:p w:rsidR="0062579D" w:rsidRDefault="0062579D" w:rsidP="0062579D">
      <w:pPr>
        <w:ind w:left="3540"/>
        <w:rPr>
          <w:b/>
        </w:rPr>
      </w:pPr>
    </w:p>
    <w:p w:rsidR="0062579D" w:rsidRDefault="0062579D" w:rsidP="0062579D">
      <w:pPr>
        <w:ind w:left="3540"/>
        <w:rPr>
          <w:b/>
        </w:rPr>
      </w:pPr>
    </w:p>
    <w:p w:rsidR="0062579D" w:rsidRPr="004A2280" w:rsidRDefault="0062579D" w:rsidP="0062579D">
      <w:pPr>
        <w:ind w:left="3540"/>
        <w:rPr>
          <w:b/>
        </w:rPr>
      </w:pPr>
      <w:r w:rsidRPr="004A2280">
        <w:rPr>
          <w:b/>
        </w:rPr>
        <w:t>Informacja</w:t>
      </w:r>
    </w:p>
    <w:p w:rsidR="0062579D" w:rsidRDefault="0062579D" w:rsidP="0062579D">
      <w:pPr>
        <w:ind w:firstLine="708"/>
      </w:pPr>
    </w:p>
    <w:p w:rsidR="0062579D" w:rsidRDefault="0062579D" w:rsidP="0062579D">
      <w:pPr>
        <w:ind w:firstLine="708"/>
      </w:pPr>
    </w:p>
    <w:p w:rsidR="0062579D" w:rsidRDefault="0062579D" w:rsidP="0062579D">
      <w:pPr>
        <w:ind w:firstLine="708"/>
      </w:pPr>
    </w:p>
    <w:p w:rsidR="0062579D" w:rsidRDefault="0062579D" w:rsidP="0062579D">
      <w:pPr>
        <w:ind w:firstLine="708"/>
      </w:pPr>
      <w:r>
        <w:t>Dom Środowisk Twórczych w Kielcach informuje, że w naszej instytucji nie działają organizacje związkowe i stowarzyszenia twórców.</w:t>
      </w:r>
    </w:p>
    <w:p w:rsidR="004A2280" w:rsidRDefault="004A2280" w:rsidP="004A2280">
      <w:pPr>
        <w:ind w:firstLine="708"/>
      </w:pPr>
    </w:p>
    <w:sectPr w:rsidR="004A2280" w:rsidSect="00FD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ABC"/>
    <w:multiLevelType w:val="hybridMultilevel"/>
    <w:tmpl w:val="C36A2B9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0E4C62"/>
    <w:multiLevelType w:val="hybridMultilevel"/>
    <w:tmpl w:val="C1DEDC5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2A4120"/>
    <w:multiLevelType w:val="hybridMultilevel"/>
    <w:tmpl w:val="6978BF4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37A7379"/>
    <w:multiLevelType w:val="hybridMultilevel"/>
    <w:tmpl w:val="9AAC2EF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7FA1375"/>
    <w:multiLevelType w:val="hybridMultilevel"/>
    <w:tmpl w:val="7A56D7D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43108E"/>
    <w:multiLevelType w:val="hybridMultilevel"/>
    <w:tmpl w:val="8B7ED64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DD05905"/>
    <w:multiLevelType w:val="hybridMultilevel"/>
    <w:tmpl w:val="D97AD20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E282860"/>
    <w:multiLevelType w:val="hybridMultilevel"/>
    <w:tmpl w:val="CFCEB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E86379"/>
    <w:multiLevelType w:val="hybridMultilevel"/>
    <w:tmpl w:val="DB421E36"/>
    <w:lvl w:ilvl="0" w:tplc="2B1EA608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685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7EE9CB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7D7932"/>
    <w:multiLevelType w:val="hybridMultilevel"/>
    <w:tmpl w:val="8CC85538"/>
    <w:lvl w:ilvl="0" w:tplc="9FAC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0D69"/>
    <w:multiLevelType w:val="hybridMultilevel"/>
    <w:tmpl w:val="BECC4D22"/>
    <w:lvl w:ilvl="0" w:tplc="9FAC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512FE"/>
    <w:multiLevelType w:val="hybridMultilevel"/>
    <w:tmpl w:val="3120E23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AC9001F"/>
    <w:multiLevelType w:val="hybridMultilevel"/>
    <w:tmpl w:val="F962C4C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FE32499"/>
    <w:multiLevelType w:val="hybridMultilevel"/>
    <w:tmpl w:val="440CDEF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41F632E0"/>
    <w:multiLevelType w:val="hybridMultilevel"/>
    <w:tmpl w:val="409AAEE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3415BD6"/>
    <w:multiLevelType w:val="hybridMultilevel"/>
    <w:tmpl w:val="AB38F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8B342D9"/>
    <w:multiLevelType w:val="hybridMultilevel"/>
    <w:tmpl w:val="32123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B37A1"/>
    <w:multiLevelType w:val="hybridMultilevel"/>
    <w:tmpl w:val="3AA686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D8C357D"/>
    <w:multiLevelType w:val="hybridMultilevel"/>
    <w:tmpl w:val="4D7CDC72"/>
    <w:lvl w:ilvl="0" w:tplc="9FAC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B14FB"/>
    <w:multiLevelType w:val="hybridMultilevel"/>
    <w:tmpl w:val="0854D70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5770AB6"/>
    <w:multiLevelType w:val="hybridMultilevel"/>
    <w:tmpl w:val="346C7EE8"/>
    <w:lvl w:ilvl="0" w:tplc="EB50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8E5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A603A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DB5656"/>
    <w:multiLevelType w:val="hybridMultilevel"/>
    <w:tmpl w:val="390AA004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58352DFF"/>
    <w:multiLevelType w:val="hybridMultilevel"/>
    <w:tmpl w:val="B4A80DD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58AB5F7B"/>
    <w:multiLevelType w:val="hybridMultilevel"/>
    <w:tmpl w:val="6C72CE04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5B3B24AF"/>
    <w:multiLevelType w:val="hybridMultilevel"/>
    <w:tmpl w:val="D4B247E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7CED11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5077A77"/>
    <w:multiLevelType w:val="hybridMultilevel"/>
    <w:tmpl w:val="4492E498"/>
    <w:lvl w:ilvl="0" w:tplc="9FAC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F10FE"/>
    <w:multiLevelType w:val="hybridMultilevel"/>
    <w:tmpl w:val="15166E7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E39527E"/>
    <w:multiLevelType w:val="hybridMultilevel"/>
    <w:tmpl w:val="CDC479A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4215734"/>
    <w:multiLevelType w:val="hybridMultilevel"/>
    <w:tmpl w:val="38A22892"/>
    <w:lvl w:ilvl="0" w:tplc="FF46D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26E2"/>
    <w:multiLevelType w:val="hybridMultilevel"/>
    <w:tmpl w:val="80DE48F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5F809D8"/>
    <w:multiLevelType w:val="hybridMultilevel"/>
    <w:tmpl w:val="1666974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79B73824"/>
    <w:multiLevelType w:val="hybridMultilevel"/>
    <w:tmpl w:val="B696219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21"/>
  </w:num>
  <w:num w:numId="8">
    <w:abstractNumId w:val="23"/>
  </w:num>
  <w:num w:numId="9">
    <w:abstractNumId w:val="5"/>
  </w:num>
  <w:num w:numId="10">
    <w:abstractNumId w:val="3"/>
  </w:num>
  <w:num w:numId="11">
    <w:abstractNumId w:val="22"/>
  </w:num>
  <w:num w:numId="12">
    <w:abstractNumId w:val="13"/>
  </w:num>
  <w:num w:numId="13">
    <w:abstractNumId w:val="30"/>
  </w:num>
  <w:num w:numId="14">
    <w:abstractNumId w:val="9"/>
  </w:num>
  <w:num w:numId="15">
    <w:abstractNumId w:val="25"/>
  </w:num>
  <w:num w:numId="16">
    <w:abstractNumId w:val="16"/>
  </w:num>
  <w:num w:numId="17">
    <w:abstractNumId w:val="28"/>
  </w:num>
  <w:num w:numId="18">
    <w:abstractNumId w:val="27"/>
  </w:num>
  <w:num w:numId="19">
    <w:abstractNumId w:val="17"/>
  </w:num>
  <w:num w:numId="20">
    <w:abstractNumId w:val="19"/>
  </w:num>
  <w:num w:numId="21">
    <w:abstractNumId w:val="1"/>
  </w:num>
  <w:num w:numId="22">
    <w:abstractNumId w:val="6"/>
  </w:num>
  <w:num w:numId="23">
    <w:abstractNumId w:val="2"/>
  </w:num>
  <w:num w:numId="24">
    <w:abstractNumId w:val="0"/>
  </w:num>
  <w:num w:numId="25">
    <w:abstractNumId w:val="11"/>
  </w:num>
  <w:num w:numId="26">
    <w:abstractNumId w:val="14"/>
  </w:num>
  <w:num w:numId="27">
    <w:abstractNumId w:val="31"/>
  </w:num>
  <w:num w:numId="28">
    <w:abstractNumId w:val="10"/>
  </w:num>
  <w:num w:numId="29">
    <w:abstractNumId w:val="18"/>
  </w:num>
  <w:num w:numId="30">
    <w:abstractNumId w:val="15"/>
  </w:num>
  <w:num w:numId="31">
    <w:abstractNumId w:val="12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2A"/>
    <w:rsid w:val="000243B7"/>
    <w:rsid w:val="000303FA"/>
    <w:rsid w:val="000626EF"/>
    <w:rsid w:val="00090FD1"/>
    <w:rsid w:val="000A70CC"/>
    <w:rsid w:val="00123E77"/>
    <w:rsid w:val="0014244F"/>
    <w:rsid w:val="001856B3"/>
    <w:rsid w:val="001978B8"/>
    <w:rsid w:val="001B3B76"/>
    <w:rsid w:val="001B5B4E"/>
    <w:rsid w:val="001C4722"/>
    <w:rsid w:val="00224ED6"/>
    <w:rsid w:val="00233075"/>
    <w:rsid w:val="00241A86"/>
    <w:rsid w:val="002631BC"/>
    <w:rsid w:val="002723E6"/>
    <w:rsid w:val="0029380C"/>
    <w:rsid w:val="00304381"/>
    <w:rsid w:val="003355DD"/>
    <w:rsid w:val="00341891"/>
    <w:rsid w:val="003B50C1"/>
    <w:rsid w:val="003D7E47"/>
    <w:rsid w:val="00454204"/>
    <w:rsid w:val="00454918"/>
    <w:rsid w:val="004A2280"/>
    <w:rsid w:val="004E7CF6"/>
    <w:rsid w:val="00500506"/>
    <w:rsid w:val="00540E99"/>
    <w:rsid w:val="0054335C"/>
    <w:rsid w:val="00555CC9"/>
    <w:rsid w:val="0055634C"/>
    <w:rsid w:val="0056560E"/>
    <w:rsid w:val="0057072A"/>
    <w:rsid w:val="005D7DD1"/>
    <w:rsid w:val="00600DE9"/>
    <w:rsid w:val="0062579D"/>
    <w:rsid w:val="00693D06"/>
    <w:rsid w:val="006A2289"/>
    <w:rsid w:val="0070216F"/>
    <w:rsid w:val="00721058"/>
    <w:rsid w:val="0079221B"/>
    <w:rsid w:val="007B1692"/>
    <w:rsid w:val="0080281B"/>
    <w:rsid w:val="008C6640"/>
    <w:rsid w:val="009270A0"/>
    <w:rsid w:val="0096138C"/>
    <w:rsid w:val="009A3187"/>
    <w:rsid w:val="009F1173"/>
    <w:rsid w:val="00A3555E"/>
    <w:rsid w:val="00A46C32"/>
    <w:rsid w:val="00A72265"/>
    <w:rsid w:val="00AB1C77"/>
    <w:rsid w:val="00AE726E"/>
    <w:rsid w:val="00B06712"/>
    <w:rsid w:val="00B14F42"/>
    <w:rsid w:val="00B43E12"/>
    <w:rsid w:val="00B446B0"/>
    <w:rsid w:val="00BA40F5"/>
    <w:rsid w:val="00C3579F"/>
    <w:rsid w:val="00C63CAE"/>
    <w:rsid w:val="00C956C4"/>
    <w:rsid w:val="00D811B1"/>
    <w:rsid w:val="00DE4E81"/>
    <w:rsid w:val="00DF6336"/>
    <w:rsid w:val="00DF7172"/>
    <w:rsid w:val="00E9381B"/>
    <w:rsid w:val="00E945BA"/>
    <w:rsid w:val="00EE161B"/>
    <w:rsid w:val="00EF3C12"/>
    <w:rsid w:val="00F32D55"/>
    <w:rsid w:val="00F4461B"/>
    <w:rsid w:val="00F4626B"/>
    <w:rsid w:val="00FD1B2C"/>
    <w:rsid w:val="00FE220C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B2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FD1B2C"/>
    <w:pPr>
      <w:keepNext/>
      <w:numPr>
        <w:numId w:val="2"/>
      </w:numPr>
      <w:spacing w:line="360" w:lineRule="auto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D1B2C"/>
    <w:pPr>
      <w:spacing w:line="360" w:lineRule="auto"/>
      <w:ind w:left="1080"/>
    </w:pPr>
    <w:rPr>
      <w:sz w:val="28"/>
    </w:rPr>
  </w:style>
  <w:style w:type="paragraph" w:styleId="Tekstpodstawowy2">
    <w:name w:val="Body Text 2"/>
    <w:basedOn w:val="Normalny"/>
    <w:semiHidden/>
    <w:rsid w:val="00FD1B2C"/>
    <w:pPr>
      <w:spacing w:line="360" w:lineRule="auto"/>
    </w:pPr>
    <w:rPr>
      <w:sz w:val="28"/>
    </w:rPr>
  </w:style>
  <w:style w:type="paragraph" w:styleId="Akapitzlist">
    <w:name w:val="List Paragraph"/>
    <w:basedOn w:val="Normalny"/>
    <w:uiPriority w:val="34"/>
    <w:qFormat/>
    <w:rsid w:val="004E7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B2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FD1B2C"/>
    <w:pPr>
      <w:keepNext/>
      <w:numPr>
        <w:numId w:val="2"/>
      </w:numPr>
      <w:spacing w:line="360" w:lineRule="auto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FD1B2C"/>
    <w:pPr>
      <w:spacing w:line="360" w:lineRule="auto"/>
      <w:ind w:left="1080"/>
    </w:pPr>
    <w:rPr>
      <w:sz w:val="28"/>
    </w:rPr>
  </w:style>
  <w:style w:type="paragraph" w:styleId="Tekstpodstawowy2">
    <w:name w:val="Body Text 2"/>
    <w:basedOn w:val="Normalny"/>
    <w:semiHidden/>
    <w:rsid w:val="00FD1B2C"/>
    <w:pPr>
      <w:spacing w:line="360" w:lineRule="auto"/>
    </w:pPr>
    <w:rPr>
      <w:sz w:val="28"/>
    </w:rPr>
  </w:style>
  <w:style w:type="paragraph" w:styleId="Akapitzlist">
    <w:name w:val="List Paragraph"/>
    <w:basedOn w:val="Normalny"/>
    <w:uiPriority w:val="34"/>
    <w:qFormat/>
    <w:rsid w:val="004E7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</dc:creator>
  <cp:lastModifiedBy>Start</cp:lastModifiedBy>
  <cp:revision>4</cp:revision>
  <cp:lastPrinted>2017-01-13T11:17:00Z</cp:lastPrinted>
  <dcterms:created xsi:type="dcterms:W3CDTF">2017-01-13T11:39:00Z</dcterms:created>
  <dcterms:modified xsi:type="dcterms:W3CDTF">2017-01-13T12:20:00Z</dcterms:modified>
</cp:coreProperties>
</file>